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5BC" w:rsidRPr="00B24672" w:rsidRDefault="00B24672" w:rsidP="00B24672">
      <w:pPr>
        <w:ind w:firstLine="10632"/>
        <w:rPr>
          <w:rFonts w:ascii="Times New Roman" w:hAnsi="Times New Roman" w:cs="Times New Roman"/>
          <w:sz w:val="28"/>
          <w:szCs w:val="28"/>
        </w:rPr>
      </w:pPr>
      <w:r w:rsidRPr="00B24672">
        <w:rPr>
          <w:rFonts w:ascii="Times New Roman" w:hAnsi="Times New Roman" w:cs="Times New Roman"/>
          <w:sz w:val="28"/>
          <w:szCs w:val="28"/>
        </w:rPr>
        <w:t>Приложение</w:t>
      </w:r>
    </w:p>
    <w:p w:rsidR="00B24672" w:rsidRPr="00B24672" w:rsidRDefault="00B24672" w:rsidP="00B24672">
      <w:pPr>
        <w:ind w:firstLine="10632"/>
        <w:rPr>
          <w:rFonts w:ascii="Times New Roman" w:hAnsi="Times New Roman" w:cs="Times New Roman"/>
          <w:sz w:val="28"/>
          <w:szCs w:val="28"/>
        </w:rPr>
      </w:pPr>
      <w:r w:rsidRPr="00B24672">
        <w:rPr>
          <w:rFonts w:ascii="Times New Roman" w:hAnsi="Times New Roman" w:cs="Times New Roman"/>
          <w:sz w:val="28"/>
          <w:szCs w:val="28"/>
        </w:rPr>
        <w:t>к постановлению Думы</w:t>
      </w:r>
    </w:p>
    <w:p w:rsidR="00B24672" w:rsidRPr="00B24672" w:rsidRDefault="00B24672" w:rsidP="00B24672">
      <w:pPr>
        <w:ind w:firstLine="10632"/>
        <w:rPr>
          <w:rFonts w:ascii="Times New Roman" w:hAnsi="Times New Roman" w:cs="Times New Roman"/>
          <w:sz w:val="28"/>
          <w:szCs w:val="28"/>
        </w:rPr>
      </w:pPr>
      <w:r w:rsidRPr="00B24672">
        <w:rPr>
          <w:rFonts w:ascii="Times New Roman" w:hAnsi="Times New Roman" w:cs="Times New Roman"/>
          <w:sz w:val="28"/>
          <w:szCs w:val="28"/>
        </w:rPr>
        <w:t>Ханты-Мансийского</w:t>
      </w:r>
    </w:p>
    <w:p w:rsidR="00B24672" w:rsidRPr="00B24672" w:rsidRDefault="00B24672" w:rsidP="00B24672">
      <w:pPr>
        <w:ind w:firstLine="10632"/>
        <w:rPr>
          <w:rFonts w:ascii="Times New Roman" w:hAnsi="Times New Roman" w:cs="Times New Roman"/>
          <w:sz w:val="28"/>
          <w:szCs w:val="28"/>
        </w:rPr>
      </w:pPr>
      <w:r w:rsidRPr="00B24672">
        <w:rPr>
          <w:rFonts w:ascii="Times New Roman" w:hAnsi="Times New Roman" w:cs="Times New Roman"/>
          <w:sz w:val="28"/>
          <w:szCs w:val="28"/>
        </w:rPr>
        <w:t xml:space="preserve">автономного округа – Югры </w:t>
      </w:r>
    </w:p>
    <w:p w:rsidR="00B24672" w:rsidRPr="00B24672" w:rsidRDefault="00B24672" w:rsidP="00B24672">
      <w:pPr>
        <w:ind w:firstLine="10632"/>
        <w:rPr>
          <w:rFonts w:ascii="Times New Roman" w:hAnsi="Times New Roman" w:cs="Times New Roman"/>
          <w:sz w:val="28"/>
          <w:szCs w:val="28"/>
        </w:rPr>
      </w:pPr>
      <w:r w:rsidRPr="00B24672">
        <w:rPr>
          <w:rFonts w:ascii="Times New Roman" w:hAnsi="Times New Roman" w:cs="Times New Roman"/>
          <w:sz w:val="28"/>
          <w:szCs w:val="28"/>
        </w:rPr>
        <w:t xml:space="preserve">от </w:t>
      </w:r>
      <w:r w:rsidR="00B003AD">
        <w:rPr>
          <w:rFonts w:ascii="Times New Roman" w:hAnsi="Times New Roman" w:cs="Times New Roman"/>
          <w:sz w:val="28"/>
          <w:szCs w:val="28"/>
        </w:rPr>
        <w:t>9 июля 2010 года № 4925</w:t>
      </w:r>
    </w:p>
    <w:p w:rsidR="00B24672" w:rsidRPr="00B24672" w:rsidRDefault="00B24672">
      <w:pPr>
        <w:rPr>
          <w:rFonts w:ascii="Times New Roman" w:hAnsi="Times New Roman" w:cs="Times New Roman"/>
          <w:sz w:val="28"/>
          <w:szCs w:val="28"/>
        </w:rPr>
      </w:pPr>
    </w:p>
    <w:p w:rsidR="009D1491" w:rsidRDefault="00B24672" w:rsidP="009D14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672">
        <w:rPr>
          <w:rFonts w:ascii="Times New Roman" w:hAnsi="Times New Roman" w:cs="Times New Roman"/>
          <w:b/>
          <w:sz w:val="28"/>
          <w:szCs w:val="28"/>
        </w:rPr>
        <w:t xml:space="preserve">Схема одномандатных избирательных округов для проведения выборов </w:t>
      </w:r>
      <w:r w:rsidR="009D1491" w:rsidRPr="00B24672">
        <w:rPr>
          <w:rFonts w:ascii="Times New Roman" w:hAnsi="Times New Roman" w:cs="Times New Roman"/>
          <w:b/>
          <w:sz w:val="28"/>
          <w:szCs w:val="28"/>
        </w:rPr>
        <w:t xml:space="preserve">депутатов </w:t>
      </w:r>
    </w:p>
    <w:p w:rsidR="009D1491" w:rsidRPr="00B24672" w:rsidRDefault="009D1491" w:rsidP="009D14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672">
        <w:rPr>
          <w:rFonts w:ascii="Times New Roman" w:hAnsi="Times New Roman" w:cs="Times New Roman"/>
          <w:b/>
          <w:sz w:val="28"/>
          <w:szCs w:val="28"/>
        </w:rPr>
        <w:t>Думы Ханты-Мансийского автономного округа – Югры пятого созыва</w:t>
      </w:r>
    </w:p>
    <w:p w:rsidR="00B24672" w:rsidRDefault="00B24672" w:rsidP="00B2467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4672" w:rsidRPr="00B24672" w:rsidRDefault="009D1491" w:rsidP="00B246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8420100" cy="4552950"/>
            <wp:effectExtent l="19050" t="0" r="0" b="0"/>
            <wp:docPr id="5" name="Рисунок 4" descr="kartaDXM-2010-14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taDXM-2010-14 копия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20100" cy="455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24672" w:rsidRPr="00B24672" w:rsidSect="002077D1">
      <w:headerReference w:type="default" r:id="rId7"/>
      <w:pgSz w:w="16838" w:h="11906" w:orient="landscape"/>
      <w:pgMar w:top="397" w:right="1134" w:bottom="851" w:left="1134" w:header="421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7D8" w:rsidRDefault="000947D8" w:rsidP="002077D1">
      <w:r>
        <w:separator/>
      </w:r>
    </w:p>
  </w:endnote>
  <w:endnote w:type="continuationSeparator" w:id="0">
    <w:p w:rsidR="000947D8" w:rsidRDefault="000947D8" w:rsidP="002077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7D8" w:rsidRDefault="000947D8" w:rsidP="002077D1">
      <w:r>
        <w:separator/>
      </w:r>
    </w:p>
  </w:footnote>
  <w:footnote w:type="continuationSeparator" w:id="0">
    <w:p w:rsidR="000947D8" w:rsidRDefault="000947D8" w:rsidP="002077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88954"/>
      <w:docPartObj>
        <w:docPartGallery w:val="Page Numbers (Top of Page)"/>
        <w:docPartUnique/>
      </w:docPartObj>
    </w:sdtPr>
    <w:sdtContent>
      <w:p w:rsidR="002077D1" w:rsidRDefault="00E55ECB">
        <w:pPr>
          <w:pStyle w:val="a5"/>
          <w:jc w:val="right"/>
        </w:pPr>
        <w:fldSimple w:instr=" PAGE   \* MERGEFORMAT ">
          <w:r w:rsidR="00964CB2">
            <w:rPr>
              <w:noProof/>
            </w:rPr>
            <w:t>2</w:t>
          </w:r>
        </w:fldSimple>
      </w:p>
    </w:sdtContent>
  </w:sdt>
  <w:p w:rsidR="002077D1" w:rsidRDefault="002077D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1C5F"/>
    <w:rsid w:val="000745BC"/>
    <w:rsid w:val="000947D8"/>
    <w:rsid w:val="002077D1"/>
    <w:rsid w:val="00380140"/>
    <w:rsid w:val="00421C5F"/>
    <w:rsid w:val="005E26B8"/>
    <w:rsid w:val="006037D0"/>
    <w:rsid w:val="008513BB"/>
    <w:rsid w:val="00862EFC"/>
    <w:rsid w:val="008E7199"/>
    <w:rsid w:val="00964CB2"/>
    <w:rsid w:val="009D1491"/>
    <w:rsid w:val="00AF44BB"/>
    <w:rsid w:val="00B003AD"/>
    <w:rsid w:val="00B24672"/>
    <w:rsid w:val="00CE6B3C"/>
    <w:rsid w:val="00D01847"/>
    <w:rsid w:val="00D02EDA"/>
    <w:rsid w:val="00E55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5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1C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1C5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077D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77D1"/>
  </w:style>
  <w:style w:type="paragraph" w:styleId="a7">
    <w:name w:val="footer"/>
    <w:basedOn w:val="a"/>
    <w:link w:val="a8"/>
    <w:uiPriority w:val="99"/>
    <w:semiHidden/>
    <w:unhideWhenUsed/>
    <w:rsid w:val="002077D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077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Печеный Александр Николаевич</dc:creator>
  <cp:lastModifiedBy>KindrukYA</cp:lastModifiedBy>
  <cp:revision>7</cp:revision>
  <cp:lastPrinted>2010-07-12T06:53:00Z</cp:lastPrinted>
  <dcterms:created xsi:type="dcterms:W3CDTF">2010-07-06T08:57:00Z</dcterms:created>
  <dcterms:modified xsi:type="dcterms:W3CDTF">2010-09-15T04:20:00Z</dcterms:modified>
</cp:coreProperties>
</file>